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ECB3" w14:textId="77777777" w:rsidR="00D951BC" w:rsidRDefault="00D951BC" w:rsidP="00D951BC">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PARDUODAMO VIEŠO AUKCIONO BŪDU TRANSPORTO</w:t>
      </w:r>
    </w:p>
    <w:p w14:paraId="4B459167" w14:textId="77777777" w:rsidR="00D951BC" w:rsidRDefault="00D951BC" w:rsidP="00D951BC">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PIRKIMO – PARDAVIMO SUTARTIS</w:t>
      </w:r>
    </w:p>
    <w:p w14:paraId="46E7F85B" w14:textId="77777777" w:rsidR="00D951BC" w:rsidRDefault="00D951BC" w:rsidP="00D951BC"/>
    <w:p w14:paraId="4C2F9007" w14:textId="77777777" w:rsidR="00D951BC" w:rsidRDefault="00D951BC" w:rsidP="00D951B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m. _______________ .______ d. Nr. _______</w:t>
      </w:r>
    </w:p>
    <w:p w14:paraId="57B535A2" w14:textId="77777777" w:rsidR="00D951BC" w:rsidRDefault="00D951BC" w:rsidP="00D951BC">
      <w:pPr>
        <w:autoSpaceDE w:val="0"/>
        <w:autoSpaceDN w:val="0"/>
        <w:adjustRightInd w:val="0"/>
        <w:spacing w:after="0" w:line="240" w:lineRule="auto"/>
        <w:jc w:val="center"/>
        <w:rPr>
          <w:rFonts w:ascii="Times New Roman" w:hAnsi="Times New Roman" w:cs="Times New Roman"/>
          <w:sz w:val="24"/>
          <w:szCs w:val="24"/>
        </w:rPr>
      </w:pPr>
    </w:p>
    <w:p w14:paraId="5DD76091" w14:textId="77777777" w:rsidR="00D951BC" w:rsidRDefault="00D951BC" w:rsidP="00D951BC">
      <w:pPr>
        <w:autoSpaceDE w:val="0"/>
        <w:autoSpaceDN w:val="0"/>
        <w:adjustRightInd w:val="0"/>
        <w:spacing w:after="0" w:line="240" w:lineRule="auto"/>
        <w:jc w:val="center"/>
        <w:rPr>
          <w:rFonts w:ascii="Times New Roman" w:hAnsi="Times New Roman" w:cs="Times New Roman"/>
          <w:sz w:val="24"/>
          <w:szCs w:val="24"/>
        </w:rPr>
      </w:pPr>
    </w:p>
    <w:p w14:paraId="2AA076EA"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UAB „Prienų vandenys“ (toliau – Pardavėjas), atstovaujama direktoriaus Rimanto Ignatavičiaus,</w:t>
      </w:r>
    </w:p>
    <w:p w14:paraId="68FEB97C"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ir__________________ (toliau - Pirkėjas), atstovaujama _____________________________</w:t>
      </w:r>
    </w:p>
    <w:p w14:paraId="0F1EB905"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Toliau Pardavėjas ir Pirkėjas bendrai vadinami „Šalimis“, o kiekviena atskirai – „Šalimi“, sudarė šią</w:t>
      </w:r>
    </w:p>
    <w:p w14:paraId="28ACA8AB"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Pirkimo – pardavimo sutartį (toliau - Sutartis)</w:t>
      </w:r>
    </w:p>
    <w:p w14:paraId="02CF7646"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SUTARTIES DALYKAS</w:t>
      </w:r>
    </w:p>
    <w:p w14:paraId="6BF92036"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Šia Sutartimi Pardavėjas įsipareigoja Sutartyje numatytomis sąlygomis parduoti Pirkėjui</w:t>
      </w:r>
    </w:p>
    <w:p w14:paraId="4F55AE15" w14:textId="0D9A1E42"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____________________________  turtą (traktorinį  </w:t>
      </w:r>
    </w:p>
    <w:p w14:paraId="25042CC7" w14:textId="77777777" w:rsidR="00D951BC" w:rsidRDefault="00D951BC" w:rsidP="00D951BC">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(transporto markė/modelis/gamyklinis indentifikavimo </w:t>
      </w:r>
      <w:proofErr w:type="spellStart"/>
      <w:r>
        <w:rPr>
          <w:rFonts w:ascii="Times New Roman" w:hAnsi="Times New Roman" w:cs="Times New Roman"/>
          <w:sz w:val="16"/>
          <w:szCs w:val="16"/>
        </w:rPr>
        <w:t>nr.</w:t>
      </w:r>
      <w:proofErr w:type="spellEnd"/>
      <w:r>
        <w:rPr>
          <w:rFonts w:ascii="Times New Roman" w:hAnsi="Times New Roman" w:cs="Times New Roman"/>
          <w:sz w:val="16"/>
          <w:szCs w:val="16"/>
        </w:rPr>
        <w:t>)</w:t>
      </w:r>
    </w:p>
    <w:p w14:paraId="2C369D45"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transportą)  (toliau – Turtas):</w:t>
      </w:r>
    </w:p>
    <w:p w14:paraId="463C24C7"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Šia sutartimi Pirkėjas įsipareigoja priimti Sutarties ir Sutarties prieduose nurodytas sąlygas atitinkantį Turtą ir sumokėti už jį Pardavėjui Sutartyje nustatytą kainą Sutartyje nustatyta tvarka.</w:t>
      </w:r>
    </w:p>
    <w:p w14:paraId="0C5BAF6D"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Sutartis sudaryta su Pirkėju, kurio pasiūlymas pripažintas laimėjusiu perkant sutartyje</w:t>
      </w:r>
    </w:p>
    <w:p w14:paraId="3465A6DD"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nurodytą Turtą aukciono būdu.</w:t>
      </w:r>
    </w:p>
    <w:p w14:paraId="3ABF43F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Pirkėjas neturi teisės atšaukti konkursui pateikto savo pasiūlymo.</w:t>
      </w:r>
    </w:p>
    <w:p w14:paraId="569EAF0C"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TURTO KAINA IR ATSISKAITYMAS</w:t>
      </w:r>
    </w:p>
    <w:p w14:paraId="20AE3D2C"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2.1.Turto, nurodyto 1.1 punkte, kaina _________ EUR (_________________________ ) ir</w:t>
      </w:r>
    </w:p>
    <w:p w14:paraId="576D8458"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 EUR 21% PVM (_______________________ ). Iš viso:</w:t>
      </w:r>
    </w:p>
    <w:p w14:paraId="1F7B0920"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Turto kaina su PVM ________ EUR (___________________________________ eurų, __ ct )</w:t>
      </w:r>
    </w:p>
    <w:p w14:paraId="4E19CC58"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Turto kaina negali būti keičiama.</w:t>
      </w:r>
    </w:p>
    <w:p w14:paraId="4EC11CE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Visi atsiskaitymai pagal sutartį atliekami eurais.</w:t>
      </w:r>
    </w:p>
    <w:p w14:paraId="617E3742"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Pinigai pagal šią Sutartį pervedami į UAB „Prienų vandenys“ atsiskaitomąją sąskaitą Nr.</w:t>
      </w:r>
    </w:p>
    <w:p w14:paraId="421AD66A" w14:textId="77777777" w:rsidR="00D951BC" w:rsidRDefault="00D951BC" w:rsidP="00D951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LT244010041100070257; Bankas: AB DNB</w:t>
      </w:r>
      <w:r>
        <w:rPr>
          <w:rFonts w:ascii="Times New Roman" w:hAnsi="Times New Roman" w:cs="Times New Roman"/>
          <w:color w:val="000000"/>
          <w:sz w:val="24"/>
          <w:szCs w:val="24"/>
        </w:rPr>
        <w:t>.</w:t>
      </w:r>
    </w:p>
    <w:p w14:paraId="1AA0688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Mokėjimo dokumentuose (atliekant mokėjimą per banką) būtina nurodyti „ Transporto pirkimas aukciono būdu“ .</w:t>
      </w:r>
    </w:p>
    <w:p w14:paraId="16D658C9"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Pasikeitus Lietuvos Respublikos galiojančiuose teisės aktuose numatytam PVM dydžiui, PVM be atskiro Šalių susitarimo, bus perskaičiuojamas galiojančių teisės aktų nustatyta tvarka, taikant PVM dydį, galiojantį prievolės apskaičiuoti PVM atsiradimo momentu. PVM pasikeitimo rizika priskiriama Pirkėjui.</w:t>
      </w:r>
    </w:p>
    <w:p w14:paraId="3818DFC7"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TURTO KOKYBĖ</w:t>
      </w:r>
    </w:p>
    <w:p w14:paraId="2D4D9715"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 Turtui jokia Pardavėjo garantija nesuteikiama.</w:t>
      </w:r>
    </w:p>
    <w:p w14:paraId="14A9C68A"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Pardavėjas informuoja, o Pirkėjas patvirtina, kad buvo Pardavėjo informuotas apie visus Pardavėjui žinomus Turto trūkumus jo apžiūros metu.</w:t>
      </w:r>
    </w:p>
    <w:p w14:paraId="503261AA"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Pirkėjas pareiškia ir patvirtina kad, prieš sudarydamas Sutartį, jis apžiūrėjo Turtą, įvertino jo faktinę būklę ir kokybę, ir patvirtina, kad dėl Turto faktinės būklės, komplektacijos ir kokybės jokių pretenzijų Pardavėjui jis neturi ir ateityje neturės bei nereikš pretenzijų.</w:t>
      </w:r>
    </w:p>
    <w:p w14:paraId="37D9A62D"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NUOSAVYBĖS TEISĖS PERDAVIMAS </w:t>
      </w:r>
    </w:p>
    <w:p w14:paraId="33C8EA02"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 Nuosavybės teisė į Turtą, atsakomybė, susijusi su Turto naudojimu, taip pat Turto atsitiktinio žuvimo rizika pereina Pirkėjui Šalims pasirašius Turto perdavimo-priėmimo aktą. Pirkėjo ir Pardavėjo arba jų tinkamai įgaliotų atstovų pasirašytas perdavimo-priėmimo aktas tampa neatskiriama Sutarties dalimi.</w:t>
      </w:r>
    </w:p>
    <w:p w14:paraId="3DC62A8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Turtas perduodamas Pirkėjui, kai jis sumoka Pardavėjui Sutartyje nurodytą Turto kainą. Turto ir jo dokumentų perdavimas Pirkėjui įforminamas perdavimo-priėmimo aktu. Turto perdavimo priėmimo aktą pasirašo Pirkėjas ir Pardavėjas arba jų tinkamai įgalioti atstovai. Jeigu Pirkėjui pagal </w:t>
      </w:r>
      <w:r>
        <w:rPr>
          <w:rFonts w:ascii="Times New Roman" w:hAnsi="Times New Roman" w:cs="Times New Roman"/>
          <w:sz w:val="24"/>
          <w:szCs w:val="24"/>
        </w:rPr>
        <w:lastRenderedPageBreak/>
        <w:t>Sutartį priskaičiuojami delspinigiai, Pardavėjas turi teisę neperduoti Turto kol Pirkėjas nesumoka Pardavėjui priskaičiuotų delspinigių numatytų Sutarties 4.3. punkte.</w:t>
      </w:r>
    </w:p>
    <w:p w14:paraId="7659D0FB"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 Turtą Pirkėjas privalo atsiimti savo lėšomis ne vėliau kaip per 20 (dvidešimt) dienų po visos Sutartyje numatytos kainos sumokėjimo Pardavėjui. Jei Pirkėjas laiku neįvykdo šios pareigos, už Turto saugojimą Pardavėjui jis privalo mokėti po 5,00 EUR (penki eurai) už kiekvieną uždelstą dieną.</w:t>
      </w:r>
    </w:p>
    <w:p w14:paraId="6EB334E0"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FORCE MAJEURE SĄLYGOS</w:t>
      </w:r>
    </w:p>
    <w:p w14:paraId="6C0073C7"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 Šalis nėra laikoma atsakinga už bet kokių įsipareigojimų pagal šią Sutartį neįvykdymą ar dalinį</w:t>
      </w:r>
    </w:p>
    <w:p w14:paraId="6866839D"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neįvykdymą, jeigu Šalis įrodo, kad tai įvyko dėl neįprastų aplinkybių, kurių Šalys negalėjo kontroliuoti ir protingai numatyti, išvengti ar pašalinti jokiomis priemonėmis. Įvykus nenugalimos jėgos aplinkybėms (force majeure), Sutarties Šalys vadovaujasi Lietuvos Respublikos civiliniu kodekso 6.212 straipsnio ir kitų teisės aktų nuostatomis.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FD414A6"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BAIGIAMOSIOS NUOSTATOS</w:t>
      </w:r>
    </w:p>
    <w:p w14:paraId="4628EC63"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Ši Sutartis įsigalioja nuo jos pasirašymo momento ir galioja iki visiško įsipareigojimų pagal šią</w:t>
      </w:r>
    </w:p>
    <w:p w14:paraId="2B0161C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Sutartį įvykdymo.</w:t>
      </w:r>
    </w:p>
    <w:p w14:paraId="6F1060D6"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Visi šios Sutarties pakeitimai ir/ar papildymai gali būti daromi tik rašytiniu Šalių susitarimu.</w:t>
      </w:r>
    </w:p>
    <w:p w14:paraId="625FDA4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Sutartis gali būti nutraukta joje numatytais atvejais, Lietuvos Respublikos civiliniame kodekse</w:t>
      </w:r>
    </w:p>
    <w:p w14:paraId="12454B88"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numatytais atvejais ir taip pat Šalių susitarimu arba esant esminiam sutarties pažeidimui sutartį galima nutraukti vienašališkai prieš tai įspėjus kitą šalį prieš 5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 apie tokių sąlygų nesilaikymą.</w:t>
      </w:r>
    </w:p>
    <w:p w14:paraId="076F584E"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Visi ginčai ar nesutarimai, kylantys iš šios Sutarties ir/ar susiję su jos aiškinimu ir vykdymu,</w:t>
      </w:r>
    </w:p>
    <w:p w14:paraId="559B6F24"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sprendžiami Šalių derybomis. Jeigu Šalys kilusių ginčų ar nesutarimų negali išspręsti derybomis, jie</w:t>
      </w:r>
    </w:p>
    <w:p w14:paraId="4703AADE"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vadovaujantis Lietuvos Respublikos įstatymais sprendžiami kompetentingame Lietuvos Respublikos teisme.</w:t>
      </w:r>
    </w:p>
    <w:p w14:paraId="72BEEAFA"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Ši sutartis sudaryta dviem vienodą teisinę galią turinčiais egzemplioriais, po vieną kiekvienai</w:t>
      </w:r>
    </w:p>
    <w:p w14:paraId="21495AFB"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iš šalių.</w:t>
      </w:r>
    </w:p>
    <w:p w14:paraId="163400DD" w14:textId="77777777" w:rsidR="00D951BC" w:rsidRDefault="00D951BC" w:rsidP="00D95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ŠALIŲ REKVIZITAI:</w:t>
      </w:r>
    </w:p>
    <w:p w14:paraId="6411E22B" w14:textId="77777777" w:rsidR="00D951BC" w:rsidRDefault="00D951BC" w:rsidP="00D951BC">
      <w:pPr>
        <w:rPr>
          <w:rFonts w:ascii="Times New Roman" w:hAnsi="Times New Roman" w:cs="Times New Roman"/>
        </w:rPr>
      </w:pPr>
    </w:p>
    <w:p w14:paraId="1D1E7B31" w14:textId="77777777" w:rsidR="00D951BC" w:rsidRDefault="00D951BC" w:rsidP="00D951BC">
      <w:pPr>
        <w:spacing w:after="40" w:line="280" w:lineRule="exact"/>
        <w:jc w:val="both"/>
        <w:rPr>
          <w:rFonts w:ascii="Times New Roman" w:eastAsia="Times New Roman" w:hAnsi="Times New Roman" w:cs="Times New Roman"/>
          <w:b/>
          <w:color w:val="auto"/>
          <w:sz w:val="20"/>
          <w:szCs w:val="20"/>
          <w:lang w:eastAsia="lt-LT"/>
        </w:rPr>
      </w:pPr>
      <w:r>
        <w:rPr>
          <w:rFonts w:ascii="Times New Roman" w:eastAsia="Times New Roman" w:hAnsi="Times New Roman" w:cs="Times New Roman"/>
          <w:b/>
          <w:color w:val="auto"/>
          <w:sz w:val="20"/>
          <w:szCs w:val="20"/>
          <w:lang w:eastAsia="lt-LT"/>
        </w:rPr>
        <w:t>PARDAVĖJAS</w:t>
      </w:r>
      <w:r>
        <w:rPr>
          <w:rFonts w:ascii="Times New Roman" w:eastAsia="Times New Roman" w:hAnsi="Times New Roman" w:cs="Times New Roman"/>
          <w:b/>
          <w:color w:val="auto"/>
          <w:sz w:val="20"/>
          <w:szCs w:val="20"/>
          <w:lang w:eastAsia="lt-LT"/>
        </w:rPr>
        <w:tab/>
      </w:r>
      <w:r>
        <w:rPr>
          <w:rFonts w:ascii="Times New Roman" w:eastAsia="Times New Roman" w:hAnsi="Times New Roman" w:cs="Times New Roman"/>
          <w:b/>
          <w:color w:val="auto"/>
          <w:sz w:val="20"/>
          <w:szCs w:val="20"/>
          <w:lang w:eastAsia="lt-LT"/>
        </w:rPr>
        <w:tab/>
      </w:r>
      <w:r>
        <w:rPr>
          <w:rFonts w:ascii="Times New Roman" w:eastAsia="Times New Roman" w:hAnsi="Times New Roman" w:cs="Times New Roman"/>
          <w:b/>
          <w:color w:val="auto"/>
          <w:sz w:val="20"/>
          <w:szCs w:val="20"/>
          <w:lang w:eastAsia="lt-LT"/>
        </w:rPr>
        <w:tab/>
        <w:t>PIRKĖJAS</w:t>
      </w:r>
    </w:p>
    <w:p w14:paraId="3568CC09" w14:textId="77777777" w:rsidR="00D951BC" w:rsidRDefault="00D951BC" w:rsidP="00D951BC">
      <w:pPr>
        <w:spacing w:after="40" w:line="280" w:lineRule="exact"/>
        <w:jc w:val="both"/>
        <w:rPr>
          <w:rFonts w:ascii="Times New Roman" w:eastAsia="Times New Roman" w:hAnsi="Times New Roman" w:cs="Times New Roman"/>
          <w:b/>
          <w:color w:val="auto"/>
          <w:sz w:val="20"/>
          <w:szCs w:val="20"/>
          <w:lang w:eastAsia="lt-LT"/>
        </w:rPr>
      </w:pPr>
    </w:p>
    <w:p w14:paraId="106848D1" w14:textId="77777777" w:rsidR="00D951BC" w:rsidRDefault="00D951BC" w:rsidP="00D951BC">
      <w:pPr>
        <w:spacing w:after="4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Kontaktinis asmuo: ________________________</w:t>
      </w:r>
      <w:r>
        <w:rPr>
          <w:rFonts w:ascii="Times New Roman" w:eastAsia="Times New Roman" w:hAnsi="Times New Roman" w:cs="Times New Roman"/>
          <w:color w:val="auto"/>
          <w:sz w:val="20"/>
          <w:szCs w:val="20"/>
          <w:lang w:eastAsia="lt-LT"/>
        </w:rPr>
        <w:tab/>
        <w:t>Kontaktinis asmuo: ________________________</w:t>
      </w:r>
    </w:p>
    <w:p w14:paraId="0BBE41B6" w14:textId="77777777" w:rsidR="00D951BC" w:rsidRDefault="00D951BC" w:rsidP="00D951BC">
      <w:pPr>
        <w:spacing w:after="4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________________________________________                        ________________________________________</w:t>
      </w:r>
    </w:p>
    <w:p w14:paraId="1CEB970C" w14:textId="77777777" w:rsidR="00D951BC" w:rsidRDefault="00D951BC" w:rsidP="00D951BC">
      <w:pPr>
        <w:spacing w:after="4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Tel. _____________________________________                      Tel._____________________________________</w:t>
      </w:r>
    </w:p>
    <w:p w14:paraId="150E561E" w14:textId="77777777" w:rsidR="00D951BC" w:rsidRDefault="00D951BC" w:rsidP="00D951BC">
      <w:pPr>
        <w:spacing w:after="40" w:line="280" w:lineRule="exact"/>
        <w:jc w:val="both"/>
        <w:rPr>
          <w:rFonts w:ascii="Times New Roman" w:eastAsia="Times New Roman" w:hAnsi="Times New Roman" w:cs="Times New Roman"/>
          <w:b/>
          <w:color w:val="auto"/>
          <w:sz w:val="20"/>
          <w:szCs w:val="20"/>
          <w:lang w:eastAsia="lt-LT"/>
        </w:rPr>
      </w:pPr>
      <w:r>
        <w:rPr>
          <w:rFonts w:ascii="Times New Roman" w:eastAsia="Times New Roman" w:hAnsi="Times New Roman" w:cs="Times New Roman"/>
          <w:b/>
          <w:color w:val="auto"/>
          <w:sz w:val="20"/>
          <w:szCs w:val="20"/>
          <w:lang w:eastAsia="lt-LT"/>
        </w:rPr>
        <w:tab/>
      </w:r>
      <w:r>
        <w:rPr>
          <w:rFonts w:ascii="Times New Roman" w:eastAsia="Times New Roman" w:hAnsi="Times New Roman" w:cs="Times New Roman"/>
          <w:b/>
          <w:color w:val="auto"/>
          <w:sz w:val="20"/>
          <w:szCs w:val="20"/>
          <w:lang w:eastAsia="lt-LT"/>
        </w:rPr>
        <w:tab/>
      </w:r>
      <w:r>
        <w:rPr>
          <w:rFonts w:ascii="Times New Roman" w:eastAsia="Times New Roman" w:hAnsi="Times New Roman" w:cs="Times New Roman"/>
          <w:b/>
          <w:color w:val="auto"/>
          <w:sz w:val="20"/>
          <w:szCs w:val="20"/>
          <w:lang w:eastAsia="lt-LT"/>
        </w:rPr>
        <w:tab/>
      </w:r>
    </w:p>
    <w:p w14:paraId="620A7D8F" w14:textId="77777777" w:rsidR="00D951BC" w:rsidRDefault="00D951BC" w:rsidP="00D951BC">
      <w:pPr>
        <w:tabs>
          <w:tab w:val="left" w:pos="5475"/>
        </w:tabs>
        <w:spacing w:after="40" w:line="240" w:lineRule="auto"/>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UAB „Prienų vandenys“                                                                Įmonės pavadinimas</w:t>
      </w:r>
    </w:p>
    <w:p w14:paraId="477FCDC9" w14:textId="77777777" w:rsidR="00D951BC" w:rsidRDefault="00D951BC" w:rsidP="00D951BC">
      <w:pPr>
        <w:tabs>
          <w:tab w:val="left" w:pos="5434"/>
        </w:tabs>
        <w:spacing w:after="40" w:line="240" w:lineRule="auto"/>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Įmonės kodas 170639781                                                              Įm. kodas</w:t>
      </w:r>
    </w:p>
    <w:p w14:paraId="0D067502" w14:textId="77777777" w:rsidR="00D951BC" w:rsidRDefault="00D951BC" w:rsidP="00D951BC">
      <w:pPr>
        <w:tabs>
          <w:tab w:val="left" w:pos="5434"/>
        </w:tabs>
        <w:spacing w:after="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PVM kodas LT 706397811                                                           PVM kodas</w:t>
      </w:r>
    </w:p>
    <w:p w14:paraId="4BC39129" w14:textId="77777777" w:rsidR="00D951BC" w:rsidRDefault="00D951BC" w:rsidP="00D951BC">
      <w:pPr>
        <w:tabs>
          <w:tab w:val="left" w:pos="5434"/>
        </w:tabs>
        <w:spacing w:after="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Pramonės g. 7, LT-59145 Prienai                                                  Adresas</w:t>
      </w:r>
    </w:p>
    <w:p w14:paraId="28A4BE05" w14:textId="77777777" w:rsidR="00D951BC" w:rsidRDefault="00D951BC" w:rsidP="00D951BC">
      <w:pPr>
        <w:tabs>
          <w:tab w:val="left" w:pos="5434"/>
        </w:tabs>
        <w:spacing w:after="0" w:line="280" w:lineRule="exact"/>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 xml:space="preserve">Tel. (8 319) 60125                                                                         Tel. </w:t>
      </w:r>
    </w:p>
    <w:p w14:paraId="531A7D6A" w14:textId="77777777" w:rsidR="00D951BC" w:rsidRDefault="00D951BC" w:rsidP="00D951BC">
      <w:pPr>
        <w:spacing w:after="0" w:line="280" w:lineRule="exact"/>
        <w:jc w:val="both"/>
        <w:rPr>
          <w:rFonts w:ascii="Times New Roman" w:eastAsia="Times New Roman" w:hAnsi="Times New Roman" w:cs="Times New Roman"/>
          <w:color w:val="0000FF"/>
          <w:sz w:val="20"/>
          <w:szCs w:val="20"/>
          <w:u w:val="single"/>
          <w:lang w:eastAsia="lt-LT"/>
        </w:rPr>
      </w:pPr>
      <w:proofErr w:type="spellStart"/>
      <w:r>
        <w:rPr>
          <w:rFonts w:ascii="Times New Roman" w:eastAsia="Times New Roman" w:hAnsi="Times New Roman" w:cs="Times New Roman"/>
          <w:color w:val="auto"/>
          <w:sz w:val="20"/>
          <w:szCs w:val="20"/>
          <w:lang w:eastAsia="lt-LT"/>
        </w:rPr>
        <w:t>El.p</w:t>
      </w:r>
      <w:proofErr w:type="spellEnd"/>
      <w:r>
        <w:rPr>
          <w:rFonts w:ascii="Times New Roman" w:eastAsia="Times New Roman" w:hAnsi="Times New Roman" w:cs="Times New Roman"/>
          <w:color w:val="auto"/>
          <w:sz w:val="20"/>
          <w:szCs w:val="20"/>
          <w:lang w:eastAsia="lt-LT"/>
        </w:rPr>
        <w:t xml:space="preserve">. </w:t>
      </w:r>
      <w:hyperlink r:id="rId6" w:history="1">
        <w:r>
          <w:rPr>
            <w:rStyle w:val="Hipersaitas"/>
            <w:rFonts w:ascii="Times New Roman" w:eastAsia="Times New Roman" w:hAnsi="Times New Roman" w:cs="Times New Roman"/>
            <w:color w:val="0000FF"/>
            <w:sz w:val="20"/>
            <w:szCs w:val="20"/>
            <w:u w:val="none"/>
            <w:lang w:eastAsia="lt-LT"/>
          </w:rPr>
          <w:t>info@prienuvandenys.lt</w:t>
        </w:r>
      </w:hyperlink>
      <w:r>
        <w:rPr>
          <w:rFonts w:ascii="Times New Roman" w:eastAsia="Times New Roman" w:hAnsi="Times New Roman" w:cs="Times New Roman"/>
          <w:color w:val="0000FF"/>
          <w:sz w:val="20"/>
          <w:szCs w:val="20"/>
          <w:lang w:eastAsia="lt-LT"/>
        </w:rPr>
        <w:t xml:space="preserve">                                                        </w:t>
      </w:r>
      <w:proofErr w:type="spellStart"/>
      <w:r>
        <w:rPr>
          <w:rFonts w:ascii="Times New Roman" w:eastAsia="Times New Roman" w:hAnsi="Times New Roman" w:cs="Times New Roman"/>
          <w:color w:val="auto"/>
          <w:sz w:val="20"/>
          <w:szCs w:val="20"/>
          <w:lang w:eastAsia="lt-LT"/>
        </w:rPr>
        <w:t>El.p</w:t>
      </w:r>
      <w:proofErr w:type="spellEnd"/>
    </w:p>
    <w:p w14:paraId="3A4A1CCE" w14:textId="77777777" w:rsidR="00D951BC" w:rsidRDefault="00D951BC" w:rsidP="00D951BC">
      <w:pPr>
        <w:spacing w:after="40" w:line="240" w:lineRule="auto"/>
        <w:jc w:val="both"/>
        <w:rPr>
          <w:rFonts w:ascii="Times New Roman" w:eastAsia="Times New Roman" w:hAnsi="Times New Roman" w:cs="Times New Roman"/>
          <w:color w:val="auto"/>
          <w:sz w:val="20"/>
          <w:szCs w:val="20"/>
          <w:lang w:eastAsia="lt-LT"/>
        </w:rPr>
      </w:pPr>
    </w:p>
    <w:p w14:paraId="483FE7BF" w14:textId="77777777" w:rsidR="00D951BC" w:rsidRDefault="00D951BC" w:rsidP="00D951BC">
      <w:pPr>
        <w:tabs>
          <w:tab w:val="left" w:pos="6181"/>
        </w:tabs>
        <w:spacing w:after="40" w:line="240" w:lineRule="auto"/>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 xml:space="preserve">                                                                               </w:t>
      </w:r>
    </w:p>
    <w:p w14:paraId="56AA6D37" w14:textId="77777777" w:rsidR="00D951BC" w:rsidRDefault="00D951BC" w:rsidP="00D951BC">
      <w:pPr>
        <w:spacing w:after="40" w:line="240" w:lineRule="auto"/>
        <w:jc w:val="both"/>
        <w:rPr>
          <w:rFonts w:ascii="Times New Roman" w:eastAsia="Times New Roman" w:hAnsi="Times New Roman" w:cs="Times New Roman"/>
          <w:color w:val="auto"/>
          <w:sz w:val="20"/>
          <w:szCs w:val="20"/>
          <w:lang w:eastAsia="lt-LT"/>
        </w:rPr>
      </w:pPr>
    </w:p>
    <w:p w14:paraId="632CC739" w14:textId="77777777" w:rsidR="00D951BC" w:rsidRDefault="00D951BC" w:rsidP="00D951BC">
      <w:pPr>
        <w:tabs>
          <w:tab w:val="left" w:pos="5556"/>
          <w:tab w:val="left" w:pos="5828"/>
        </w:tabs>
        <w:spacing w:after="40" w:line="240" w:lineRule="auto"/>
        <w:jc w:val="both"/>
        <w:rPr>
          <w:rFonts w:ascii="Times New Roman" w:eastAsia="Times New Roman" w:hAnsi="Times New Roman" w:cs="Times New Roman"/>
          <w:color w:val="auto"/>
          <w:sz w:val="20"/>
          <w:szCs w:val="20"/>
          <w:lang w:eastAsia="lt-LT"/>
        </w:rPr>
      </w:pPr>
      <w:r>
        <w:rPr>
          <w:rFonts w:ascii="Times New Roman" w:eastAsia="Times New Roman" w:hAnsi="Times New Roman" w:cs="Times New Roman"/>
          <w:color w:val="auto"/>
          <w:sz w:val="20"/>
          <w:szCs w:val="20"/>
          <w:lang w:eastAsia="lt-LT"/>
        </w:rPr>
        <w:t>________________________________________                     _______________________________________</w:t>
      </w:r>
    </w:p>
    <w:p w14:paraId="47E3B34B" w14:textId="77777777" w:rsidR="00D951BC" w:rsidRDefault="00D951BC" w:rsidP="00D951BC">
      <w:pPr>
        <w:tabs>
          <w:tab w:val="left" w:pos="5556"/>
          <w:tab w:val="left" w:pos="5828"/>
        </w:tabs>
        <w:spacing w:after="40" w:line="240" w:lineRule="auto"/>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0"/>
          <w:szCs w:val="20"/>
          <w:lang w:eastAsia="lt-LT"/>
        </w:rPr>
        <w:t xml:space="preserve">                                                                     A.V.                                                                               </w:t>
      </w:r>
      <w:r>
        <w:rPr>
          <w:rFonts w:ascii="Times New Roman" w:eastAsia="Times New Roman" w:hAnsi="Times New Roman" w:cs="Times New Roman"/>
          <w:color w:val="auto"/>
          <w:sz w:val="20"/>
          <w:szCs w:val="20"/>
          <w:lang w:eastAsia="lt-LT"/>
        </w:rPr>
        <w:tab/>
        <w:t>A.V.</w:t>
      </w:r>
    </w:p>
    <w:p w14:paraId="05621912" w14:textId="77777777" w:rsidR="00D951BC" w:rsidRDefault="00D951BC" w:rsidP="00D951BC">
      <w:pPr>
        <w:rPr>
          <w:rFonts w:ascii="Times New Roman" w:hAnsi="Times New Roman" w:cs="Times New Roman"/>
        </w:rPr>
      </w:pPr>
    </w:p>
    <w:p w14:paraId="4AE88735" w14:textId="4F901B76" w:rsidR="00192F59" w:rsidRPr="00D951BC" w:rsidRDefault="00192F59" w:rsidP="00D951BC">
      <w:pPr>
        <w:spacing w:after="160" w:line="256" w:lineRule="auto"/>
        <w:rPr>
          <w:rFonts w:ascii="Times New Roman" w:hAnsi="Times New Roman" w:cs="Times New Roman"/>
        </w:rPr>
      </w:pPr>
    </w:p>
    <w:sectPr w:rsidR="00192F59" w:rsidRPr="00D951BC">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868E" w14:textId="77777777" w:rsidR="00C72A10" w:rsidRDefault="00C72A10" w:rsidP="00D951BC">
      <w:pPr>
        <w:spacing w:after="0" w:line="240" w:lineRule="auto"/>
      </w:pPr>
      <w:r>
        <w:separator/>
      </w:r>
    </w:p>
  </w:endnote>
  <w:endnote w:type="continuationSeparator" w:id="0">
    <w:p w14:paraId="7C2B32F3" w14:textId="77777777" w:rsidR="00C72A10" w:rsidRDefault="00C72A10" w:rsidP="00D9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D9B6" w14:textId="77777777" w:rsidR="00D951BC" w:rsidRDefault="00D951B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6AD" w14:textId="77777777" w:rsidR="00D951BC" w:rsidRDefault="00D951B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C02A" w14:textId="77777777" w:rsidR="00D951BC" w:rsidRDefault="00D951B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254D" w14:textId="77777777" w:rsidR="00C72A10" w:rsidRDefault="00C72A10" w:rsidP="00D951BC">
      <w:pPr>
        <w:spacing w:after="0" w:line="240" w:lineRule="auto"/>
      </w:pPr>
      <w:r>
        <w:separator/>
      </w:r>
    </w:p>
  </w:footnote>
  <w:footnote w:type="continuationSeparator" w:id="0">
    <w:p w14:paraId="5DED80C6" w14:textId="77777777" w:rsidR="00C72A10" w:rsidRDefault="00C72A10" w:rsidP="00D9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AAB0" w14:textId="77777777" w:rsidR="00D951BC" w:rsidRDefault="00D951B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42FC" w14:textId="77777777" w:rsidR="00D951BC" w:rsidRDefault="00D951B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8BDB" w14:textId="77777777" w:rsidR="00D951BC" w:rsidRDefault="00D951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E6"/>
    <w:rsid w:val="00053F67"/>
    <w:rsid w:val="000B250D"/>
    <w:rsid w:val="00192F59"/>
    <w:rsid w:val="00664D26"/>
    <w:rsid w:val="00973AE6"/>
    <w:rsid w:val="009E16A0"/>
    <w:rsid w:val="00C72A10"/>
    <w:rsid w:val="00D340BE"/>
    <w:rsid w:val="00D951BC"/>
    <w:rsid w:val="00DC0A5D"/>
    <w:rsid w:val="00F50E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8F57"/>
  <w15:chartTrackingRefBased/>
  <w15:docId w15:val="{12851C11-FC60-4F62-BE79-BEBFB335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51BC"/>
    <w:pPr>
      <w:spacing w:after="200" w:line="276" w:lineRule="auto"/>
    </w:pPr>
    <w:rPr>
      <w:color w:val="00000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951BC"/>
    <w:rPr>
      <w:color w:val="0563C1" w:themeColor="hyperlink"/>
      <w:u w:val="single"/>
    </w:rPr>
  </w:style>
  <w:style w:type="paragraph" w:styleId="Antrats">
    <w:name w:val="header"/>
    <w:basedOn w:val="prastasis"/>
    <w:link w:val="AntratsDiagrama"/>
    <w:uiPriority w:val="99"/>
    <w:unhideWhenUsed/>
    <w:rsid w:val="00D951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951BC"/>
    <w:rPr>
      <w:color w:val="00000A"/>
    </w:rPr>
  </w:style>
  <w:style w:type="paragraph" w:styleId="Porat">
    <w:name w:val="footer"/>
    <w:basedOn w:val="prastasis"/>
    <w:link w:val="PoratDiagrama"/>
    <w:uiPriority w:val="99"/>
    <w:unhideWhenUsed/>
    <w:rsid w:val="00D951B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951B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rienuvandenys.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4232</Words>
  <Characters>2413</Characters>
  <Application>Microsoft Office Word</Application>
  <DocSecurity>0</DocSecurity>
  <Lines>20</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Stanionis</dc:creator>
  <cp:keywords/>
  <dc:description/>
  <cp:lastModifiedBy>Aiste</cp:lastModifiedBy>
  <cp:revision>3</cp:revision>
  <dcterms:created xsi:type="dcterms:W3CDTF">2022-10-12T07:19:00Z</dcterms:created>
  <dcterms:modified xsi:type="dcterms:W3CDTF">2022-10-12T09:56:00Z</dcterms:modified>
</cp:coreProperties>
</file>